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B4" w:rsidRPr="009A5AB4" w:rsidRDefault="009A5AB4" w:rsidP="009A5AB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23232"/>
          <w:kern w:val="36"/>
          <w:sz w:val="38"/>
          <w:szCs w:val="38"/>
          <w:lang w:eastAsia="ru-RU"/>
        </w:rPr>
      </w:pPr>
      <w:r w:rsidRPr="009A5AB4">
        <w:rPr>
          <w:rFonts w:ascii="Arial" w:eastAsia="Times New Roman" w:hAnsi="Arial" w:cs="Arial"/>
          <w:b/>
          <w:bCs/>
          <w:caps/>
          <w:color w:val="323232"/>
          <w:kern w:val="36"/>
          <w:sz w:val="38"/>
          <w:szCs w:val="38"/>
          <w:lang w:eastAsia="ru-RU"/>
        </w:rPr>
        <w:t>ОЦИАЛЬНАЯ ПОДДЕРЖКА И СОЗДАНИЕ УСЛОВИЙ ДЛЯ ПРОФЕССИОНАЛЬНОГО СТАНОВЛЕНИЯ МОЛОДЫХ СПЕЦИАЛИСТОВ В БРЕСТСКОЙ ОБЛАСТИ (ОБЛАСТНАЯ ТЕМА)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СОЦИАЛЬНАЯ ПОДДЕРЖКА И </w:t>
      </w:r>
      <w:bookmarkStart w:id="0" w:name="_Hlk179815146"/>
      <w:r w:rsidRPr="009A5AB4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СОЗДАНИЕ УСЛОВИЙ</w:t>
      </w:r>
      <w:bookmarkEnd w:id="0"/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ДЛЯ ПРОФЕССИОНАЛЬНОГО СТАНОВЛЕНИЯ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МОЛОДЫХ СПЕЦИАЛИСТОВ В БРЕСТСКОЙ ОБЛАСТИ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(областная тема)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 В Республике Беларусь на протяжении последних пяти лет продолжает наблюдаться сокращение количества занятых в </w:t>
      </w:r>
      <w:proofErr w:type="gramStart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экономике</w:t>
      </w:r>
      <w:proofErr w:type="gramEnd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 и связано это с несколькими факторами, в том числе и с ростом населения пенсионного возраста. Сейчас как раз страна входит в период, когда на заслуженный отдых выходят </w:t>
      </w:r>
      <w:proofErr w:type="spellStart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беби-бумеры</w:t>
      </w:r>
      <w:proofErr w:type="spellEnd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, а это очень многочисленная категория людей. Свой вклад в статистику вносит также внешняя миграция населения и изменение списочной численности работников предприятий.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Согласно данным </w:t>
      </w:r>
      <w:proofErr w:type="spellStart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Белстата</w:t>
      </w:r>
      <w:proofErr w:type="spellEnd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, в среднем за последние несколько лет численность занятых в экономике страны выглядела так: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Symbol" w:eastAsia="Times New Roman" w:hAnsi="Symbol" w:cs="Times New Roman"/>
          <w:color w:val="424242"/>
          <w:sz w:val="20"/>
          <w:szCs w:val="20"/>
          <w:lang w:eastAsia="ru-RU"/>
        </w:rPr>
        <w:t>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2019 год – 4 млн. 909 тыс. человек (100,3% к прошлому году)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Symbol" w:eastAsia="Times New Roman" w:hAnsi="Symbol" w:cs="Times New Roman"/>
          <w:color w:val="424242"/>
          <w:sz w:val="20"/>
          <w:szCs w:val="20"/>
          <w:lang w:eastAsia="ru-RU"/>
        </w:rPr>
        <w:t>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2020 год – 4 млн. 885 тыс. человек (99,5% к прошлому году)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Symbol" w:eastAsia="Times New Roman" w:hAnsi="Symbol" w:cs="Times New Roman"/>
          <w:color w:val="424242"/>
          <w:sz w:val="20"/>
          <w:szCs w:val="20"/>
          <w:lang w:eastAsia="ru-RU"/>
        </w:rPr>
        <w:t>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2021 год – 4 млн. 850 тыс. человек (99,3% к прошлому году)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Symbol" w:eastAsia="Times New Roman" w:hAnsi="Symbol" w:cs="Times New Roman"/>
          <w:color w:val="424242"/>
          <w:sz w:val="20"/>
          <w:szCs w:val="20"/>
          <w:lang w:eastAsia="ru-RU"/>
        </w:rPr>
        <w:t>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2022 год – 4 млн. 847 тыс. человек (99,9% к прошлому году)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Symbol" w:eastAsia="Times New Roman" w:hAnsi="Symbol" w:cs="Times New Roman"/>
          <w:color w:val="424242"/>
          <w:sz w:val="20"/>
          <w:szCs w:val="20"/>
          <w:lang w:eastAsia="ru-RU"/>
        </w:rPr>
        <w:t>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Symbol" w:eastAsia="Times New Roman" w:hAnsi="Symbol" w:cs="Times New Roman"/>
          <w:color w:val="424242"/>
          <w:sz w:val="14"/>
          <w:szCs w:val="14"/>
          <w:lang w:eastAsia="ru-RU"/>
        </w:rPr>
        <w:t></w:t>
      </w: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2023 год – 4  млн. 800 тыс. человек (99 % к прошлому году)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За 2023 год количество занятых в экономике снизилось на 47 тыс. человек. В целом по республике за пятилетку не досчитались 109 тыс. работников. Что касается Брестской области, то тенденции примерно те же. За период с 2022 по 2024 годы количество занятых в экономике сократилось более чем на 10 тысяч работающих, что составило 2%.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В настоящее время, исходя из постоянного снижения занятых в экономике, очень актуальна проблема дефицита кадров рабочих профессий. Устойчивый спрос на рабочие специальности фиксируется как на сайтах служб занятости населения, так и специализированных </w:t>
      </w:r>
      <w:proofErr w:type="spellStart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lastRenderedPageBreak/>
        <w:t>интернет-ресурсах</w:t>
      </w:r>
      <w:proofErr w:type="spellEnd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 о работе. Люди требуются как крупным государственным гигантам, так и небольшим частным компаниям.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Ни для кого не секрет, что проблема закрепления молодого специалиста на данный момент существует во многих отраслях.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Закрепление молодых специалистов на 1 января 2024 г. составило: образование: 67,9%, здравоохранение – 74%, культура – 39,1%, спорт и туризм – 42%, сельское хозяйство – 42,5%, жилищно-коммунальное хозяйство – 29,2%, лесное хозяйство – 55%, строительство – 52%, промышленность – 49,4%.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Многие студенты, поступающие на бюджет, опасаются отработки после окончания обучения. Однако статус молодого специалиста – не способ принудительно закрепить учащегося на неблагоприятном месте работы вдали от дома. Наоборот, у выпускника появляется гарантия того, что он получит не только работу с хорошими условиями труда, но и дополнительные бонусы и льготы.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Давайте разберемся, кто такие молодые </w:t>
      </w:r>
      <w:proofErr w:type="gramStart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специалисты</w:t>
      </w:r>
      <w:proofErr w:type="gramEnd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 и </w:t>
      </w:r>
      <w:proofErr w:type="gramStart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какие</w:t>
      </w:r>
      <w:proofErr w:type="gramEnd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 льготы гарантированы им законодательством Республики Беларусь?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Молодой специалист в РБ – это выпускник государственного учреждения образования, который учился в </w:t>
      </w:r>
      <w:proofErr w:type="spellStart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ПТУЗе</w:t>
      </w:r>
      <w:proofErr w:type="spellEnd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, </w:t>
      </w:r>
      <w:proofErr w:type="spellStart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ССУЗе</w:t>
      </w:r>
      <w:proofErr w:type="spellEnd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 или ВУЗе на дневной форме обучения за счет средств государственного бюджета хотя бы половину срока или учился на платном отделении за счет ИП и в итоге – получил направление на работу по перераспределению.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Если студент обучался за счет собственных средств, по желанию он также может участвовать в перераспределении, получить статус молодого специалиста и пользоваться всеми гарантиями и компенсациями, предусмотренными законодательством. Для этого необходимо обратиться к руководству колледжа или университета. При наличии свободных мест выпускнику выдадут направление на работу в одну из организаций.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Статус молодого специалиста начинает действовать с конца августа, так что у выпускника есть возможность отдохнуть. Учителя получают 45 дней отпуска, выпускники остальных специальностей – 30.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Сроки отработки после окончания учебы различаются: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1 год – отрабатывают выпускники профессионально-технических учреждений;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lastRenderedPageBreak/>
        <w:t>2 года – отрабатывают выпускники средне-специальных и высших учреждений.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Также учащиеся могут пройти конкурсный отбор на «</w:t>
      </w:r>
      <w:proofErr w:type="spellStart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целевиков</w:t>
      </w:r>
      <w:proofErr w:type="spellEnd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» – молодых специалистов, которые проходили целевую подготовку. Суть ее в том, что учреждение образования заключает соглашение с любым государственным или частным предприятием Беларуси. Согласно этому соглашению, организация высылает заявку, в которой </w:t>
      </w:r>
      <w:proofErr w:type="gramStart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указывает какой специалист ей необходим</w:t>
      </w:r>
      <w:proofErr w:type="gramEnd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. Для </w:t>
      </w:r>
      <w:proofErr w:type="gramStart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обучения по</w:t>
      </w:r>
      <w:proofErr w:type="gramEnd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 данной специальности студентов отбирают по академической успеваемости, а оплата поступает за счет бюджетных средств. По окончанию обучения выпускник должен пройти отработку именно в той организации, из которой поступила заявка.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gramStart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Выпускники, получившие работу по целевому направлению, отрабатывают: 5 лет – после ВУЗа; 3 года – после колледжа; 2 года – после ПТУ.</w:t>
      </w:r>
      <w:proofErr w:type="gramEnd"/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В эти сроки засчитывается отпуск по уходу за ребенком до 3 лет и прохождение воинской службы в Вооруженных силах и иных видах войск.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Если студент решил продолжить платное обучение в магистратуре, то он все равно должен отработать положенный срок после окончания учебы или выплатить компенсацию за отработку. Если студент окончил магистратуру за счет средств государства, тогда он снова попадает под перераспределение.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Статус молодого специалиста не присваивается выпускникам, которые получили справку о самостоятельном трудоустройстве. Также он перестаёт действовать после полного прохождения отработки.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На какие гарантии может рассчитывать молодой специалист?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Наниматель принимает молодого специалиста на работу на основании трудового договора и обеспечивает надлежащие условия труда. Трудоустроить выпускника должны по специальности, что </w:t>
      </w:r>
      <w:proofErr w:type="gramStart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указана</w:t>
      </w:r>
      <w:proofErr w:type="gramEnd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 в направлении. Если работодатель предложит другую должность, специали</w:t>
      </w:r>
      <w:proofErr w:type="gramStart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ст впр</w:t>
      </w:r>
      <w:proofErr w:type="gramEnd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аве отказаться и перераспределиться на другое место.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Молодого специалиста могут принять на работу на период выполнения обязанностей временно отсутствующего работника (в том числе женщины-</w:t>
      </w:r>
      <w:proofErr w:type="spellStart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декретницы</w:t>
      </w:r>
      <w:proofErr w:type="spellEnd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), за которым в соответствии с Трудовым </w:t>
      </w: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lastRenderedPageBreak/>
        <w:t>кодексом Республики Беларусь сохраняется место работы. В соответствии с пунктом 4 части 1 статьи 17 ТК с молодым специалистом заключается срочный трудовой договор.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В случае</w:t>
      </w:r>
      <w:proofErr w:type="gramStart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,</w:t>
      </w:r>
      <w:proofErr w:type="gramEnd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 если </w:t>
      </w:r>
      <w:proofErr w:type="spellStart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декретница</w:t>
      </w:r>
      <w:proofErr w:type="spellEnd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 выйдет на работу раньше окончания отпуска по уходу за ребенком, молодому специалисту должны предоставить другое рабочее место, обеспечивающее возможность отработки обязательного срока распределения, а при невозможности – выдать письменный отказ, чтобы работник мог обратиться в свое учреждения образование за перераспределением.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Законодательство о труде не запрещает молодому специалисту трудиться на условиях неполного рабочего времени – будь то неполный рабочий день или неполная рабочая неделя. Это обстоятельство даже не отразится на сроке отработки распределения. Но есть нюанс. Согласно ст. 118 ТК такой график возможен только с согласия нанимателя, так что придется договариваться при приеме на работу или впоследствии.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В Беларуси молодой специалист – это не просто статус, но преимущество, которое даёт некоторые гарантии: получение постоянного места работы, своевременная оплата труда, дополнительные дни отпуска, доплаты, которые сохраняются в течение года после отработки (если специалист остается работать), повышение ставки (при определенных условиях), помощь с жильем.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В Республике Беларусь молодые специалисты могут рассчитывать на денежную поддержку государства, которая выплачивается в разных формах.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Оплата переезда.</w:t>
      </w: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Молодой специалист, который получил место работы в другом населенном пункте, может получить денежную компенсацию от государства в связи с переездом. Оплачивается проезд работника и всех членов его семьи, расходы на перевозку имущества железнодорожным, морским или воздушным транспортом не более 500 кг на самого специалиста и 150 кг на каждого члена семьи.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Еще один бонус для молодого специалиста – по инициативе нанимателя возможна компенсация затрат на съем жилья.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Кстати, если вы сдаете жилье молодому специалисту, то платить подоходный налог не придется (п. 52 ст. 208 Налогового кодекса).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9A5AB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Подъёмные</w:t>
      </w:r>
      <w:proofErr w:type="gramStart"/>
      <w:r w:rsidRPr="009A5AB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.</w:t>
      </w: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Н</w:t>
      </w:r>
      <w:proofErr w:type="gramEnd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аниматель</w:t>
      </w:r>
      <w:proofErr w:type="spellEnd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 выплачивает подъемные в течение первого месяца отработки с момента заключения договора. Сумма выплаты </w:t>
      </w: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lastRenderedPageBreak/>
        <w:t>зависит от успеваемости молодого специалиста и размера стипендии за последний семестр.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Социальная стипендия.</w:t>
      </w: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Если молодой специалист обучался на платной основе, ему выплачивается социальная стипендия. Для выпускников профессионально-технических учреждений сумма рассчитывается согласно окладу или тарифной ставке, соответствующей его специальности.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Единовременная выплата.</w:t>
      </w: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Тем, кто проходит отработку в зонах радиационных загрязнений и пострадавших после аварии на ЧАЭС, положена разовая выплата в размере 300 базовых величин. Компенсация начисляется при заключении трудового договора сроком не менее 5 лет.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Повышение оклада.</w:t>
      </w: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Определенным категориям молодых специалистов положено повышение заработной платы. Доплату в 10% от тарифной ставки получают выпускники с дипломом отличия, в 20% – работники в сельской местности, в 50% – одаренные молодые специалисты. На ежемесячные доплаты в размере одной тарифной ставки первого разряда могут рассчитывать педагоги с высшим и средним образованием. Дополнительные бонусы и надбавки организации могут устанавливать на свое усмотрение.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В зависимости от финансово-экономического положения организации при заключении контрактов с молодыми специалистами обеспечиваются дополнительные меры стимулирования труда.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В коллективных договорах организаций предусмотрен перечень дополнительных мер по поддержке молодых специалистов (повышение тарифных ставок, дифференцированные надбавки к тарифным ставкам, единовременные выплаты, добровольное страхование за счет средств нанимателя, полная или частичная оплата за предоставление арендного жилья и другое).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Справочно</w:t>
      </w:r>
      <w:proofErr w:type="spellEnd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: </w:t>
      </w:r>
      <w:proofErr w:type="gramStart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В качестве положительного примера можно выделить ОАО «</w:t>
      </w:r>
      <w:proofErr w:type="spellStart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Брестмаш</w:t>
      </w:r>
      <w:proofErr w:type="spellEnd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», где разработаны Положение об установлении временной ежемесячной надбавки молодым кадрам – рабочим и служащим, трудоустроившимся после окончания учреждений образования (150 рублей ежемесячно) и Положение о порядке и условиях выплаты молодым кадрам – рабочим и служащим, согласно которому выплачивается единовременное вознаграждение при продлении (заключении) трудовых отношений в размере 1000 рублей за каждый год продления.</w:t>
      </w:r>
      <w:proofErr w:type="gramEnd"/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В коллективном договоре </w:t>
      </w:r>
      <w:bookmarkStart w:id="1" w:name="_GoBack"/>
      <w:bookmarkEnd w:id="1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филиала ЗАО «АТЛАНТ» </w:t>
      </w:r>
      <w:proofErr w:type="spellStart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Барановичский</w:t>
      </w:r>
      <w:proofErr w:type="spellEnd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станкостроительный завод предусмотрены следующие дополнительные гарантии и </w:t>
      </w:r>
      <w:proofErr w:type="gramStart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компенсации</w:t>
      </w:r>
      <w:proofErr w:type="gramEnd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молодым специалистам:- выплата денежной помощи в соответствии с Положением о распределении (выпускникам высших учебных заведений – в размере месячной стипендии, назначенной в последнем семестре полугодия, молодым </w:t>
      </w:r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lastRenderedPageBreak/>
        <w:t>работникам, получившим среднее – специальное образование, – из расчета установленного оклада;- выплата компенсации при переезде из другой местности в размере месячной тарифной ставки (тарифного оклада);- на срок до 2- х лет устанавливается повышение тарифной ставки (тарифного оклада) в размере до 30%.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Несмотря на то, что законодательством Республики Беларусь предусмотрено множество гарантий и компенсаций, вопрос о предоставлении жилых метров для молодых специалистов остается актуальным. Согласно закону наниматель не обязан предоставлять жилье выпускнику по распределению. Однако работодатели, заинтересованные в молодых профессионалах, стараются помочь им решить жилищный вопрос.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Получение кредита – еще одна льгота, на которую </w:t>
      </w:r>
      <w:proofErr w:type="gramStart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в праве</w:t>
      </w:r>
      <w:proofErr w:type="gramEnd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 претендовать молодые специалисты в Беларуси. Однако для получения кредита действуют определенные требования.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Выдается кредит 1 раз в течение 2 лет после окончания образования или интернатуры (для медицинских специалистов). Предоставляются они выпускникам средних и высших учебных заведений, которые поступили на работу по перераспределению не по месту жительства родителей в: государственные организации, воинские части, следственный комитет, органы внутренних дел, органы по чрезвычайным ситуациям, организации потребительского кооператива, сельскохозяйственные структуры.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Кредит выдается сроком на 5 лет, максимальный размер – до 30 бюджетов прожиточного минимума. Ставка – 25% ставки рефинансирования Национального банка Республики Беларусь.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Президент Беларуси Александр Лукашенко 14 марта 2024 г. подписал Указ № 95, которым совершенствуется предоставление молодым специалистам и молодежи в возрасте до 31 года льготных кредитов на приобретение домашнего имущества.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В соответствии с документом увеличен максимальный размер кредитования с Br5,5 тыс. до Br12,2 тыс. Расширен перечень доступных к приобретению в кредит товаров (теперь он включает все товары белорусского производства).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Право получения кредита распространено на выпускников, самостоятельно трудоустроившихся в сельских населенных пунктах, получивших профессионально-техническое образование, а также добровольно поступивших на военную службу по контракту.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lastRenderedPageBreak/>
        <w:t xml:space="preserve">Расширен круг организаций, трудоустройство в которые дает право на получение льготного кредита (в него включены все </w:t>
      </w:r>
      <w:proofErr w:type="spellStart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госорганизации</w:t>
      </w:r>
      <w:proofErr w:type="spellEnd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 и организации с долей собственности государства 50% и более процентов).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В то же время усилена ответственность кредитополучателя в случае </w:t>
      </w:r>
      <w:proofErr w:type="spellStart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неотработки</w:t>
      </w:r>
      <w:proofErr w:type="spellEnd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 обязательного срока по распределению - будет производиться перерасчет размеров процентов за пользование кредитом.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На сегодняшний день актуальным фактором для закрепления молодых специалистов на местах является создание условий для профессионального становления.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Немаловажным фактором является наличие возможности повышать свою квалификацию, а также получать новую.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Повышение квалификации, получение очередного разряда, возможность получить новую профессию – стимул для молодого специалиста развиваться, ведь зачастую это также пересекается с повышением оплаты труда работника.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Наличие такой </w:t>
      </w:r>
      <w:proofErr w:type="gramStart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возможности</w:t>
      </w:r>
      <w:proofErr w:type="gramEnd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 безусловно повышает интерес у специалиста в предоставленной работе.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Справочно</w:t>
      </w:r>
      <w:proofErr w:type="spellEnd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: филиалом ЗАО «АТЛАНТ» </w:t>
      </w:r>
      <w:proofErr w:type="spellStart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Барановичский</w:t>
      </w:r>
      <w:proofErr w:type="spellEnd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станкостроительный завод разработано Положение о социальной поддержке молодых работников, предусматривающее такие формы профессионального становления молодого специалиста: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- обучение на </w:t>
      </w:r>
      <w:proofErr w:type="spellStart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производственно</w:t>
      </w:r>
      <w:proofErr w:type="spellEnd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– экономических курсах, по окончании которых работник имеет право на сдачу тарифно-квалифицированного экзамена на присвоение очередного разряда;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- повышение профессионального мастерства при освоении смежной профессии;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- переподготовка на новую квалификацию за счет нанимателя.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В последнее время также развивается практика по направлению работников предприятий (организаций) на обучение в учреждения образования по заочной форме обучения, повышение квалификации за счет средств организаций.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К примеру, в данной части дополнен коллективный договор ОАО «</w:t>
      </w:r>
      <w:proofErr w:type="spellStart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Цветотрон</w:t>
      </w:r>
      <w:proofErr w:type="spellEnd"/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», которым также предусмотрено и возмещение оплаты за проживание в общежитии учебного заведения, а также сохранение средней заработной платы на время обучения.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lastRenderedPageBreak/>
        <w:t>Настроение самого выпускника (как он адаптируется к новому месту жительства, условиям труда), а также поддержка руководства, трудового коллектива также играет роль при его закреплении. Ведь опыт работы у молодого специалиста отсутствует, поэтому важно, чтобы новый коллектив хорошо принял своего товарища. И эта задача возложена не только на работодателя, но и на профсоюзный актив.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С целью ускорения процесса обучения, развития самостоятельности и скорейшей адаптации в последнее время набирает обороты институт наставничества.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За каждым прибывшим на первое рабочее место молодым специалистом закреплен опытный специалист (наставник) с целью оказания помощи в профессиональном становлении и закреплении на первом рабочем месте в организации. В течение всего периода обучения наставники обеспечивают обучение молодых специалистов, проводят консультирование и помощь по возникающим профессиональным и организационным вопросам, оказывают моральную и психологическую поддержку молодым специалистам.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Справочно</w:t>
      </w:r>
      <w:proofErr w:type="spellEnd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: в </w:t>
      </w:r>
      <w:proofErr w:type="spellStart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Барановичском</w:t>
      </w:r>
      <w:proofErr w:type="spellEnd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районе во всех сельскохозяйственных организациях производятся доплаты за производственное обучение кадров, за руководство практикой руководителям, специалистам и рабочим в размере 15 % (при численности до 5 человек) и 20 % (при численности более 5 человек) должностного оклада, тарифной ставки. Доплата за руководство стажировкой специалиста или руководителя производится в размере 10 % должностного оклада руководителя стажировки за фактически отработанное время. Работа наставников основана на принципе закрепления за каждым вновь принятым молодым специалистом опытного руководителя из числа работников, имеющих соответствующую квалификацию.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В </w:t>
      </w:r>
      <w:proofErr w:type="spellStart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Каменецком</w:t>
      </w:r>
      <w:proofErr w:type="spellEnd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районе в части коллективных договоров имеется норма о закреплении за молодыми специалистами наставников из числа наиболее квалифицированных специалистов. В других </w:t>
      </w:r>
      <w:proofErr w:type="spellStart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сельхозорганизациях</w:t>
      </w:r>
      <w:proofErr w:type="spellEnd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закрепление наставника за молодым специалистом производится согласно приказу руководителя. В коллективных договорах и в приказах устанавливается срок наставничества от 1 месяца до 1 года с установлением материального стимулирования (ОАО "</w:t>
      </w:r>
      <w:proofErr w:type="spellStart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Видомлянское</w:t>
      </w:r>
      <w:proofErr w:type="spellEnd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" – повышением тарифной ставки на 10%, ОАО "</w:t>
      </w:r>
      <w:proofErr w:type="spellStart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Макарово</w:t>
      </w:r>
      <w:proofErr w:type="spellEnd"/>
      <w:r w:rsidRPr="009A5AB4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-Агро" – на 50%) и без него.</w:t>
      </w:r>
    </w:p>
    <w:p w:rsidR="009A5AB4" w:rsidRPr="009A5AB4" w:rsidRDefault="009A5AB4" w:rsidP="009A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Проблема дефицита кадров требует всестороннего решения. Необходимо повышать престиж рабочих профессий еще со школьной скамьи, совершенствовать систему заказа кадров, увеличивать заработную плату, расширять социальные гарантии, включая обеспечение жильем. </w:t>
      </w:r>
    </w:p>
    <w:p w:rsidR="009A5AB4" w:rsidRPr="009A5AB4" w:rsidRDefault="009A5AB4" w:rsidP="009A5AB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9A5AB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 </w:t>
      </w:r>
    </w:p>
    <w:p w:rsidR="00DB2E54" w:rsidRDefault="009A5AB4"/>
    <w:sectPr w:rsidR="00DB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B4"/>
    <w:rsid w:val="009205F6"/>
    <w:rsid w:val="009A5AB4"/>
    <w:rsid w:val="00C7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user22</cp:lastModifiedBy>
  <cp:revision>1</cp:revision>
  <dcterms:created xsi:type="dcterms:W3CDTF">2025-02-20T11:58:00Z</dcterms:created>
  <dcterms:modified xsi:type="dcterms:W3CDTF">2025-02-20T12:01:00Z</dcterms:modified>
</cp:coreProperties>
</file>